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3758" w14:textId="77777777" w:rsidR="00E6036F" w:rsidRPr="0082360F" w:rsidRDefault="00E6036F" w:rsidP="00E6036F">
      <w:pPr>
        <w:ind w:left="-426"/>
        <w:rPr>
          <w:b/>
          <w:bCs/>
          <w:sz w:val="24"/>
          <w:szCs w:val="24"/>
        </w:rPr>
      </w:pPr>
      <w:r w:rsidRPr="0082360F">
        <w:rPr>
          <w:b/>
          <w:bCs/>
          <w:sz w:val="24"/>
          <w:szCs w:val="24"/>
        </w:rPr>
        <w:t>General</w:t>
      </w:r>
    </w:p>
    <w:p w14:paraId="41550A6D" w14:textId="7700AA52" w:rsidR="00A80074" w:rsidRPr="0082360F" w:rsidRDefault="003905D8" w:rsidP="00E6036F">
      <w:pPr>
        <w:ind w:left="-426"/>
        <w:rPr>
          <w:sz w:val="24"/>
          <w:szCs w:val="24"/>
          <w:highlight w:val="yellow"/>
        </w:rPr>
      </w:pPr>
      <w:r w:rsidRPr="0082360F">
        <w:rPr>
          <w:sz w:val="24"/>
          <w:szCs w:val="24"/>
          <w:highlight w:val="yellow"/>
        </w:rPr>
        <w:t xml:space="preserve">All orders must be placed in writing </w:t>
      </w:r>
      <w:r w:rsidR="00DB0EC4">
        <w:rPr>
          <w:sz w:val="24"/>
          <w:szCs w:val="24"/>
          <w:highlight w:val="yellow"/>
        </w:rPr>
        <w:t xml:space="preserve">and sent </w:t>
      </w:r>
      <w:r w:rsidRPr="0082360F">
        <w:rPr>
          <w:sz w:val="24"/>
          <w:szCs w:val="24"/>
          <w:highlight w:val="yellow"/>
        </w:rPr>
        <w:t xml:space="preserve">to </w:t>
      </w:r>
      <w:hyperlink r:id="rId11" w:history="1">
        <w:r w:rsidRPr="0082360F">
          <w:rPr>
            <w:rStyle w:val="Hyperlink"/>
            <w:i/>
            <w:iCs/>
            <w:sz w:val="24"/>
            <w:szCs w:val="24"/>
            <w:highlight w:val="yellow"/>
          </w:rPr>
          <w:t>sales@steelco.co.uk</w:t>
        </w:r>
      </w:hyperlink>
      <w:r w:rsidRPr="0082360F">
        <w:rPr>
          <w:sz w:val="24"/>
          <w:szCs w:val="24"/>
          <w:highlight w:val="yellow"/>
        </w:rPr>
        <w:t xml:space="preserve">. </w:t>
      </w:r>
      <w:r w:rsidR="00A80074" w:rsidRPr="0082360F">
        <w:rPr>
          <w:sz w:val="24"/>
          <w:szCs w:val="24"/>
          <w:highlight w:val="yellow"/>
        </w:rPr>
        <w:t xml:space="preserve">We </w:t>
      </w:r>
      <w:r w:rsidR="001B54C7">
        <w:rPr>
          <w:sz w:val="24"/>
          <w:szCs w:val="24"/>
          <w:highlight w:val="yellow"/>
        </w:rPr>
        <w:t>will</w:t>
      </w:r>
      <w:r w:rsidR="00DB0EC4">
        <w:rPr>
          <w:sz w:val="24"/>
          <w:szCs w:val="24"/>
          <w:highlight w:val="yellow"/>
        </w:rPr>
        <w:t xml:space="preserve"> </w:t>
      </w:r>
      <w:r w:rsidR="001B54C7">
        <w:rPr>
          <w:sz w:val="24"/>
          <w:szCs w:val="24"/>
          <w:highlight w:val="yellow"/>
        </w:rPr>
        <w:t>not</w:t>
      </w:r>
      <w:r w:rsidR="00A80074" w:rsidRPr="0082360F">
        <w:rPr>
          <w:sz w:val="24"/>
          <w:szCs w:val="24"/>
          <w:highlight w:val="yellow"/>
        </w:rPr>
        <w:t xml:space="preserve"> be held responsible for orders sent to any other email address. </w:t>
      </w:r>
    </w:p>
    <w:p w14:paraId="5E55C635" w14:textId="781ED007" w:rsidR="003905D8" w:rsidRPr="0082360F" w:rsidRDefault="003905D8" w:rsidP="00E6036F">
      <w:pPr>
        <w:ind w:left="-426"/>
        <w:rPr>
          <w:sz w:val="24"/>
          <w:szCs w:val="24"/>
        </w:rPr>
      </w:pPr>
      <w:r w:rsidRPr="0082360F">
        <w:rPr>
          <w:sz w:val="24"/>
          <w:szCs w:val="24"/>
          <w:highlight w:val="yellow"/>
        </w:rPr>
        <w:t xml:space="preserve">The order should include the part code, fabric choice </w:t>
      </w:r>
      <w:r w:rsidR="00A80074" w:rsidRPr="0082360F">
        <w:rPr>
          <w:sz w:val="24"/>
          <w:szCs w:val="24"/>
          <w:highlight w:val="yellow"/>
        </w:rPr>
        <w:t xml:space="preserve">- </w:t>
      </w:r>
      <w:r w:rsidRPr="0082360F">
        <w:rPr>
          <w:sz w:val="24"/>
          <w:szCs w:val="24"/>
          <w:highlight w:val="yellow"/>
        </w:rPr>
        <w:t>where applicable</w:t>
      </w:r>
      <w:r w:rsidR="00A80074" w:rsidRPr="0082360F">
        <w:rPr>
          <w:sz w:val="24"/>
          <w:szCs w:val="24"/>
          <w:highlight w:val="yellow"/>
        </w:rPr>
        <w:t xml:space="preserve"> -</w:t>
      </w:r>
      <w:r w:rsidRPr="0082360F">
        <w:rPr>
          <w:sz w:val="24"/>
          <w:szCs w:val="24"/>
          <w:highlight w:val="yellow"/>
        </w:rPr>
        <w:t xml:space="preserve"> and any optional extras. Please ensure that all relevant details are clearly shown</w:t>
      </w:r>
      <w:r w:rsidR="00A80074" w:rsidRPr="0082360F">
        <w:rPr>
          <w:sz w:val="24"/>
          <w:szCs w:val="24"/>
          <w:highlight w:val="yellow"/>
        </w:rPr>
        <w:t>,</w:t>
      </w:r>
      <w:r w:rsidRPr="0082360F">
        <w:rPr>
          <w:sz w:val="24"/>
          <w:szCs w:val="24"/>
          <w:highlight w:val="yellow"/>
        </w:rPr>
        <w:t xml:space="preserve"> to eliminate any errors or omissions. </w:t>
      </w:r>
      <w:r w:rsidR="00CE2C73" w:rsidRPr="0082360F">
        <w:rPr>
          <w:sz w:val="24"/>
          <w:szCs w:val="24"/>
          <w:highlight w:val="yellow"/>
        </w:rPr>
        <w:t>Steelco Ltd</w:t>
      </w:r>
      <w:r w:rsidRPr="0082360F">
        <w:rPr>
          <w:sz w:val="24"/>
          <w:szCs w:val="24"/>
          <w:highlight w:val="yellow"/>
        </w:rPr>
        <w:t xml:space="preserve"> will not be held responsible for any customer errors.</w:t>
      </w:r>
      <w:r w:rsidRPr="0082360F">
        <w:rPr>
          <w:sz w:val="24"/>
          <w:szCs w:val="24"/>
        </w:rPr>
        <w:t xml:space="preserve"> </w:t>
      </w:r>
    </w:p>
    <w:p w14:paraId="4FF6B69B" w14:textId="34E4FA5E" w:rsidR="00182F07" w:rsidRPr="0082360F" w:rsidRDefault="00182F07" w:rsidP="00E6036F">
      <w:pPr>
        <w:ind w:left="-426"/>
        <w:rPr>
          <w:sz w:val="24"/>
          <w:szCs w:val="24"/>
        </w:rPr>
      </w:pPr>
      <w:r w:rsidRPr="0082360F">
        <w:rPr>
          <w:sz w:val="24"/>
          <w:szCs w:val="24"/>
          <w:highlight w:val="yellow"/>
        </w:rPr>
        <w:t>An Order Acknowledgement will be issued to confirm the order details, and will include the items ordered, price, delivery address and will confirm our job number.</w:t>
      </w:r>
    </w:p>
    <w:p w14:paraId="4735CADE" w14:textId="721658B3" w:rsidR="00E6036F" w:rsidRPr="0082360F" w:rsidRDefault="00E6036F" w:rsidP="00E6036F">
      <w:pPr>
        <w:ind w:left="-426"/>
        <w:rPr>
          <w:sz w:val="24"/>
          <w:szCs w:val="24"/>
        </w:rPr>
      </w:pPr>
      <w:r w:rsidRPr="0082360F">
        <w:rPr>
          <w:sz w:val="24"/>
          <w:szCs w:val="24"/>
        </w:rPr>
        <w:t>The risk in the goods shall pass from Steelco Ltd to the buyer upon delivery of such goods to the buyer. However, notwithstanding delivery and the passing of risk in the goods, title and property in the goods, including full legal and beneﬁcial ownership, shall not pass to the buyer until the seller has received in cash or cleared funds payment in full for all goods delivered to the buyer under this and all other contracts between the Steelco Ltd  and the buyer for which payment of the full price of the goods thereunder has not been paid.</w:t>
      </w:r>
    </w:p>
    <w:p w14:paraId="417CAECD" w14:textId="4F65A6A4" w:rsidR="00E6036F" w:rsidRPr="0082360F" w:rsidRDefault="00E6036F" w:rsidP="00E6036F">
      <w:pPr>
        <w:ind w:left="-426"/>
        <w:rPr>
          <w:sz w:val="24"/>
          <w:szCs w:val="24"/>
        </w:rPr>
      </w:pPr>
      <w:r w:rsidRPr="0082360F">
        <w:rPr>
          <w:sz w:val="24"/>
          <w:szCs w:val="24"/>
        </w:rPr>
        <w:t>Payment of the full price of the goods shall include the amount of any interest or other sum payable under the terms of this and all other contracts between the Steelco Ltd and the buyer under which the goods were delivered.</w:t>
      </w:r>
    </w:p>
    <w:p w14:paraId="674AD4D3" w14:textId="77777777" w:rsidR="00E6036F" w:rsidRPr="0082360F" w:rsidRDefault="00E6036F" w:rsidP="00E6036F">
      <w:pPr>
        <w:ind w:left="-426"/>
        <w:rPr>
          <w:sz w:val="24"/>
          <w:szCs w:val="24"/>
        </w:rPr>
      </w:pPr>
      <w:r w:rsidRPr="0082360F">
        <w:rPr>
          <w:sz w:val="24"/>
          <w:szCs w:val="24"/>
        </w:rPr>
        <w:t>All Prices quoted exclude vat.</w:t>
      </w:r>
    </w:p>
    <w:p w14:paraId="190DF76E" w14:textId="63934C8C" w:rsidR="00E6036F" w:rsidRPr="0082360F" w:rsidRDefault="00E6036F" w:rsidP="00E6036F">
      <w:pPr>
        <w:ind w:left="-426"/>
        <w:rPr>
          <w:sz w:val="24"/>
          <w:szCs w:val="24"/>
        </w:rPr>
      </w:pPr>
      <w:r w:rsidRPr="0082360F">
        <w:rPr>
          <w:sz w:val="24"/>
          <w:szCs w:val="24"/>
        </w:rPr>
        <w:t>All goods shall be invoiced at the price ruling at the time of delivery.</w:t>
      </w:r>
    </w:p>
    <w:p w14:paraId="0FE686A3" w14:textId="1F4A7DDD" w:rsidR="00E6036F" w:rsidRPr="0082360F" w:rsidRDefault="00E6036F" w:rsidP="00E6036F">
      <w:pPr>
        <w:ind w:left="-426"/>
        <w:rPr>
          <w:sz w:val="24"/>
          <w:szCs w:val="24"/>
        </w:rPr>
      </w:pPr>
      <w:r w:rsidRPr="0082360F">
        <w:rPr>
          <w:sz w:val="24"/>
          <w:szCs w:val="24"/>
        </w:rPr>
        <w:t>Samples are available free of charge for a period of 1 month and will be invoiced at full value unless returned within this period. Sample requests must be accompanied with a covering order number.</w:t>
      </w:r>
    </w:p>
    <w:p w14:paraId="57A6B3A2" w14:textId="77777777" w:rsidR="00A80074" w:rsidRPr="0082360F" w:rsidRDefault="00A80074" w:rsidP="00E6036F">
      <w:pPr>
        <w:ind w:left="-426"/>
        <w:rPr>
          <w:sz w:val="24"/>
          <w:szCs w:val="24"/>
        </w:rPr>
      </w:pPr>
    </w:p>
    <w:p w14:paraId="52A9D345" w14:textId="77777777" w:rsidR="00CE2C73" w:rsidRPr="0082360F" w:rsidRDefault="00CE2C73" w:rsidP="00E6036F">
      <w:pPr>
        <w:ind w:left="-426"/>
        <w:rPr>
          <w:sz w:val="24"/>
          <w:szCs w:val="24"/>
        </w:rPr>
      </w:pPr>
    </w:p>
    <w:p w14:paraId="18AE92E5" w14:textId="77777777" w:rsidR="00CE2C73" w:rsidRPr="0082360F" w:rsidRDefault="00CE2C73" w:rsidP="00E6036F">
      <w:pPr>
        <w:ind w:left="-426"/>
        <w:rPr>
          <w:sz w:val="24"/>
          <w:szCs w:val="24"/>
        </w:rPr>
      </w:pPr>
    </w:p>
    <w:p w14:paraId="35670FBC" w14:textId="41366CAB" w:rsidR="00182F07" w:rsidRPr="0082360F" w:rsidRDefault="00A80074" w:rsidP="00E6036F">
      <w:pPr>
        <w:ind w:left="-426"/>
        <w:rPr>
          <w:sz w:val="24"/>
          <w:szCs w:val="24"/>
        </w:rPr>
      </w:pPr>
      <w:r w:rsidRPr="0082360F">
        <w:rPr>
          <w:sz w:val="24"/>
          <w:szCs w:val="24"/>
        </w:rPr>
        <w:t>P</w:t>
      </w:r>
      <w:r w:rsidR="00E6036F" w:rsidRPr="0082360F">
        <w:rPr>
          <w:sz w:val="24"/>
          <w:szCs w:val="24"/>
        </w:rPr>
        <w:t>ayment of invoices to be made by the end of the month following the date of invoice</w:t>
      </w:r>
      <w:r w:rsidR="00833B72">
        <w:rPr>
          <w:sz w:val="24"/>
          <w:szCs w:val="24"/>
        </w:rPr>
        <w:t>.</w:t>
      </w:r>
      <w:r w:rsidR="00E6036F" w:rsidRPr="0082360F">
        <w:rPr>
          <w:sz w:val="24"/>
          <w:szCs w:val="24"/>
        </w:rPr>
        <w:t xml:space="preserve"> Steelco Ltd reserves the right to charge interest at 2% above the Bank of England base rate on amounts outstanding after this time. </w:t>
      </w:r>
    </w:p>
    <w:p w14:paraId="64B72499" w14:textId="77777777" w:rsidR="00EF5CE3" w:rsidRPr="0082360F" w:rsidRDefault="00E6036F" w:rsidP="00EF5CE3">
      <w:pPr>
        <w:ind w:left="-426"/>
        <w:rPr>
          <w:sz w:val="24"/>
          <w:szCs w:val="24"/>
        </w:rPr>
      </w:pPr>
      <w:r w:rsidRPr="0082360F">
        <w:rPr>
          <w:sz w:val="24"/>
          <w:szCs w:val="24"/>
        </w:rPr>
        <w:t xml:space="preserve">All pro-forma invoices must be paid in full before goods are despatched. </w:t>
      </w:r>
    </w:p>
    <w:p w14:paraId="50F5EA2D" w14:textId="77777777" w:rsidR="00EF5CE3" w:rsidRPr="0082360F" w:rsidRDefault="00EF5CE3" w:rsidP="00EF5CE3">
      <w:pPr>
        <w:ind w:left="-426"/>
        <w:rPr>
          <w:sz w:val="24"/>
          <w:szCs w:val="24"/>
        </w:rPr>
      </w:pPr>
      <w:r w:rsidRPr="0082360F">
        <w:rPr>
          <w:sz w:val="24"/>
          <w:szCs w:val="24"/>
        </w:rPr>
        <w:t>All invoice queries must be made in writing within fourteen days of the date of invoice.</w:t>
      </w:r>
    </w:p>
    <w:p w14:paraId="0525B05F" w14:textId="77777777" w:rsidR="00EF5CE3" w:rsidRPr="0082360F" w:rsidRDefault="00EF5CE3" w:rsidP="00EF5CE3">
      <w:pPr>
        <w:ind w:left="-426"/>
        <w:rPr>
          <w:sz w:val="24"/>
          <w:szCs w:val="24"/>
        </w:rPr>
      </w:pPr>
      <w:r w:rsidRPr="0082360F">
        <w:rPr>
          <w:sz w:val="24"/>
          <w:szCs w:val="24"/>
        </w:rPr>
        <w:t>In the event of any claim, ‘Steelco Ltd’ liability shall in no circumstances exceed the invoice price of the defective articles.</w:t>
      </w:r>
    </w:p>
    <w:p w14:paraId="11EBCED5" w14:textId="77777777" w:rsidR="00EF5CE3" w:rsidRPr="0082360F" w:rsidRDefault="00EF5CE3" w:rsidP="00EF5CE3">
      <w:pPr>
        <w:ind w:left="-426"/>
        <w:rPr>
          <w:sz w:val="24"/>
          <w:szCs w:val="24"/>
        </w:rPr>
      </w:pPr>
      <w:r w:rsidRPr="0082360F">
        <w:rPr>
          <w:sz w:val="24"/>
          <w:szCs w:val="24"/>
        </w:rPr>
        <w:t>No liability for any resultant loss or damage whatsoever, direct or indirect of any nature will be accepted by Steelco Ltd.</w:t>
      </w:r>
    </w:p>
    <w:p w14:paraId="1E6A7C33" w14:textId="77777777" w:rsidR="00EF5CE3" w:rsidRPr="0082360F" w:rsidRDefault="00EF5CE3" w:rsidP="00EF5CE3">
      <w:pPr>
        <w:ind w:left="-426"/>
        <w:rPr>
          <w:sz w:val="24"/>
          <w:szCs w:val="24"/>
        </w:rPr>
      </w:pPr>
      <w:r w:rsidRPr="0082360F">
        <w:rPr>
          <w:sz w:val="24"/>
          <w:szCs w:val="24"/>
        </w:rPr>
        <w:t>All illustrations and dimensions in our sales literature are included as a guide only and are not binding upon us in any way.</w:t>
      </w:r>
    </w:p>
    <w:p w14:paraId="762B7A8E" w14:textId="1C87D5F1" w:rsidR="00EF5CE3" w:rsidRPr="0082360F" w:rsidRDefault="00EF5CE3" w:rsidP="00EF5CE3">
      <w:pPr>
        <w:ind w:left="-426"/>
        <w:rPr>
          <w:sz w:val="24"/>
          <w:szCs w:val="24"/>
        </w:rPr>
      </w:pPr>
      <w:r w:rsidRPr="0082360F">
        <w:rPr>
          <w:sz w:val="24"/>
          <w:szCs w:val="24"/>
        </w:rPr>
        <w:t>We continually improve our products and reserve the right to amend without notice, materials, speciﬁcations or design, which having regard to all circumstances we consider to be reasonable or desirable.</w:t>
      </w:r>
    </w:p>
    <w:p w14:paraId="204BA84E" w14:textId="1463A07A" w:rsidR="00E6036F" w:rsidRPr="0082360F" w:rsidRDefault="00E6036F" w:rsidP="00EF5CE3">
      <w:pPr>
        <w:ind w:left="-426"/>
        <w:rPr>
          <w:b/>
          <w:bCs/>
          <w:sz w:val="24"/>
          <w:szCs w:val="24"/>
        </w:rPr>
      </w:pPr>
      <w:r w:rsidRPr="0082360F">
        <w:rPr>
          <w:b/>
          <w:bCs/>
          <w:sz w:val="24"/>
          <w:szCs w:val="24"/>
        </w:rPr>
        <w:t>Guarantee</w:t>
      </w:r>
    </w:p>
    <w:p w14:paraId="1184830C" w14:textId="77777777" w:rsidR="00E6036F" w:rsidRPr="0082360F" w:rsidRDefault="00E6036F" w:rsidP="00EF5CE3">
      <w:pPr>
        <w:ind w:left="-426"/>
        <w:rPr>
          <w:sz w:val="24"/>
          <w:szCs w:val="24"/>
        </w:rPr>
      </w:pPr>
      <w:r w:rsidRPr="0082360F">
        <w:rPr>
          <w:sz w:val="24"/>
          <w:szCs w:val="24"/>
        </w:rPr>
        <w:t>All Steelco Ltd products are guaranteed against defective materials and workmanship under conditions of normal wear and tear in an ofﬁce environment.</w:t>
      </w:r>
    </w:p>
    <w:p w14:paraId="6EDD1B65" w14:textId="7CC54143" w:rsidR="00A80074" w:rsidRDefault="00E6036F" w:rsidP="00EF5CE3">
      <w:pPr>
        <w:ind w:left="-426"/>
        <w:rPr>
          <w:sz w:val="24"/>
          <w:szCs w:val="24"/>
        </w:rPr>
      </w:pPr>
      <w:r w:rsidRPr="0082360F">
        <w:rPr>
          <w:sz w:val="24"/>
          <w:szCs w:val="24"/>
        </w:rPr>
        <w:t>Whilst every effort is made to ensure sound workmanship, we guarantee to replace or repair any items we consider defective provided they are returned to ourselves carriage paid and reported in writing within the warranty period of that product.</w:t>
      </w:r>
      <w:r w:rsidR="00EF5CE3" w:rsidRPr="0082360F">
        <w:rPr>
          <w:sz w:val="24"/>
          <w:szCs w:val="24"/>
        </w:rPr>
        <w:t xml:space="preserve"> </w:t>
      </w:r>
    </w:p>
    <w:p w14:paraId="15455337" w14:textId="77777777" w:rsidR="000F05B5" w:rsidRDefault="000F05B5" w:rsidP="00EF5CE3">
      <w:pPr>
        <w:ind w:left="-426"/>
        <w:rPr>
          <w:sz w:val="24"/>
          <w:szCs w:val="24"/>
        </w:rPr>
      </w:pPr>
    </w:p>
    <w:p w14:paraId="5CA80D00" w14:textId="77777777" w:rsidR="000F05B5" w:rsidRDefault="000F05B5" w:rsidP="00EF5CE3">
      <w:pPr>
        <w:ind w:left="-426"/>
        <w:rPr>
          <w:sz w:val="24"/>
          <w:szCs w:val="24"/>
        </w:rPr>
      </w:pPr>
    </w:p>
    <w:p w14:paraId="5F92A5FF" w14:textId="77777777" w:rsidR="000F05B5" w:rsidRDefault="000F05B5" w:rsidP="00EF5CE3">
      <w:pPr>
        <w:ind w:left="-426"/>
        <w:rPr>
          <w:sz w:val="24"/>
          <w:szCs w:val="24"/>
        </w:rPr>
      </w:pPr>
    </w:p>
    <w:p w14:paraId="79C6F993" w14:textId="77777777" w:rsidR="000F05B5" w:rsidRPr="0082360F" w:rsidRDefault="000F05B5" w:rsidP="00EF5CE3">
      <w:pPr>
        <w:ind w:left="-426"/>
        <w:rPr>
          <w:sz w:val="24"/>
          <w:szCs w:val="24"/>
        </w:rPr>
      </w:pPr>
    </w:p>
    <w:p w14:paraId="203E14CA" w14:textId="487EF67E" w:rsidR="00EF5CE3" w:rsidRDefault="00EF5CE3" w:rsidP="00EF5CE3">
      <w:pPr>
        <w:ind w:left="-426"/>
        <w:rPr>
          <w:sz w:val="24"/>
          <w:szCs w:val="24"/>
        </w:rPr>
      </w:pPr>
      <w:r w:rsidRPr="0082360F">
        <w:rPr>
          <w:sz w:val="24"/>
          <w:szCs w:val="24"/>
        </w:rPr>
        <w:lastRenderedPageBreak/>
        <w:t>Any repair carried out that is not considered by Steelco Ltd to be a manufacturing defect</w:t>
      </w:r>
      <w:r w:rsidR="00FF415E">
        <w:rPr>
          <w:sz w:val="24"/>
          <w:szCs w:val="24"/>
        </w:rPr>
        <w:t>,</w:t>
      </w:r>
      <w:r w:rsidRPr="0082360F">
        <w:rPr>
          <w:sz w:val="24"/>
          <w:szCs w:val="24"/>
        </w:rPr>
        <w:t xml:space="preserve"> will be subject to a callout charge of £5</w:t>
      </w:r>
      <w:r w:rsidR="00FF415E">
        <w:rPr>
          <w:sz w:val="24"/>
          <w:szCs w:val="24"/>
        </w:rPr>
        <w:t>0</w:t>
      </w:r>
      <w:r w:rsidRPr="0082360F">
        <w:rPr>
          <w:sz w:val="24"/>
          <w:szCs w:val="24"/>
        </w:rPr>
        <w:t>.00</w:t>
      </w:r>
      <w:r w:rsidR="00950EDF">
        <w:rPr>
          <w:sz w:val="24"/>
          <w:szCs w:val="24"/>
        </w:rPr>
        <w:t>. C</w:t>
      </w:r>
      <w:r w:rsidRPr="0082360F">
        <w:rPr>
          <w:sz w:val="24"/>
          <w:szCs w:val="24"/>
        </w:rPr>
        <w:t>ollection and delivery charges</w:t>
      </w:r>
      <w:r w:rsidR="00950EDF">
        <w:rPr>
          <w:sz w:val="24"/>
          <w:szCs w:val="24"/>
        </w:rPr>
        <w:t xml:space="preserve"> will still </w:t>
      </w:r>
      <w:r w:rsidR="005023F4">
        <w:rPr>
          <w:sz w:val="24"/>
          <w:szCs w:val="24"/>
        </w:rPr>
        <w:t>apply.</w:t>
      </w:r>
    </w:p>
    <w:p w14:paraId="28ECFB20" w14:textId="4DD36967" w:rsidR="00EE3DCC" w:rsidRPr="0082360F" w:rsidRDefault="00EF5CE3" w:rsidP="00E6036F">
      <w:pPr>
        <w:ind w:left="-426"/>
        <w:rPr>
          <w:b/>
          <w:bCs/>
          <w:sz w:val="24"/>
          <w:szCs w:val="24"/>
        </w:rPr>
      </w:pPr>
      <w:r w:rsidRPr="0082360F">
        <w:rPr>
          <w:sz w:val="24"/>
          <w:szCs w:val="24"/>
        </w:rPr>
        <w:t>If the product or fabric colour is no longer available, the buyer shall be bound to accept an alternative provided by Steelco Ltd.</w:t>
      </w:r>
    </w:p>
    <w:p w14:paraId="0688300B" w14:textId="306752E7" w:rsidR="00E6036F" w:rsidRPr="0082360F" w:rsidRDefault="00E6036F" w:rsidP="00182F07">
      <w:pPr>
        <w:ind w:left="-426"/>
        <w:rPr>
          <w:b/>
          <w:bCs/>
          <w:sz w:val="24"/>
          <w:szCs w:val="24"/>
        </w:rPr>
      </w:pPr>
      <w:r w:rsidRPr="0082360F">
        <w:rPr>
          <w:b/>
          <w:bCs/>
          <w:sz w:val="24"/>
          <w:szCs w:val="24"/>
        </w:rPr>
        <w:t>Delivery</w:t>
      </w:r>
    </w:p>
    <w:p w14:paraId="31A7C341" w14:textId="77777777" w:rsidR="00E6036F" w:rsidRPr="0082360F" w:rsidRDefault="00E6036F" w:rsidP="00E6036F">
      <w:pPr>
        <w:ind w:left="-426"/>
        <w:rPr>
          <w:sz w:val="24"/>
          <w:szCs w:val="24"/>
        </w:rPr>
      </w:pPr>
      <w:r w:rsidRPr="0082360F">
        <w:rPr>
          <w:sz w:val="24"/>
          <w:szCs w:val="24"/>
        </w:rPr>
        <w:t>Orders over £300.00 ex vat will be delivered free of charge to your premises.</w:t>
      </w:r>
    </w:p>
    <w:p w14:paraId="0BFA635E" w14:textId="2E80C970" w:rsidR="00E6036F" w:rsidRPr="0082360F" w:rsidRDefault="00E6036F" w:rsidP="00E6036F">
      <w:pPr>
        <w:ind w:left="-426"/>
        <w:rPr>
          <w:sz w:val="24"/>
          <w:szCs w:val="24"/>
        </w:rPr>
      </w:pPr>
      <w:r w:rsidRPr="0082360F">
        <w:rPr>
          <w:sz w:val="24"/>
          <w:szCs w:val="24"/>
        </w:rPr>
        <w:t>Orders under £300.00 ex vat will be subject to a small delivery charge of £</w:t>
      </w:r>
      <w:r w:rsidR="00CA4DCB" w:rsidRPr="0082360F">
        <w:rPr>
          <w:sz w:val="24"/>
          <w:szCs w:val="24"/>
        </w:rPr>
        <w:t>30</w:t>
      </w:r>
      <w:r w:rsidRPr="0082360F">
        <w:rPr>
          <w:sz w:val="24"/>
          <w:szCs w:val="24"/>
        </w:rPr>
        <w:t>.00</w:t>
      </w:r>
    </w:p>
    <w:p w14:paraId="184C9771" w14:textId="639408B1" w:rsidR="00EF5CE3" w:rsidRPr="0082360F" w:rsidRDefault="00E6036F" w:rsidP="00E6036F">
      <w:pPr>
        <w:ind w:left="-426"/>
        <w:rPr>
          <w:sz w:val="24"/>
          <w:szCs w:val="24"/>
        </w:rPr>
      </w:pPr>
      <w:r w:rsidRPr="0082360F">
        <w:rPr>
          <w:sz w:val="24"/>
          <w:szCs w:val="24"/>
        </w:rPr>
        <w:t>Delivery to a third party, (UK Mainland, Ground ﬂoor</w:t>
      </w:r>
      <w:r w:rsidR="003905D8" w:rsidRPr="0082360F">
        <w:rPr>
          <w:sz w:val="24"/>
          <w:szCs w:val="24"/>
        </w:rPr>
        <w:t xml:space="preserve"> </w:t>
      </w:r>
      <w:r w:rsidRPr="0082360F">
        <w:rPr>
          <w:sz w:val="24"/>
          <w:szCs w:val="24"/>
        </w:rPr>
        <w:t>only) will be charged at 6% of the retail price before discount, or the prices in the map opposite, whichever is the greater.</w:t>
      </w:r>
    </w:p>
    <w:p w14:paraId="3DBCA4CA" w14:textId="3C6F0F4C" w:rsidR="00E6036F" w:rsidRPr="0082360F" w:rsidRDefault="00E6036F" w:rsidP="00E6036F">
      <w:pPr>
        <w:ind w:left="-426"/>
        <w:rPr>
          <w:sz w:val="24"/>
          <w:szCs w:val="24"/>
        </w:rPr>
      </w:pPr>
      <w:r w:rsidRPr="0082360F">
        <w:rPr>
          <w:sz w:val="24"/>
          <w:szCs w:val="24"/>
          <w:highlight w:val="yellow"/>
        </w:rPr>
        <w:t>Whilst Steelco Ltd will do all within their power to meet delivery dates</w:t>
      </w:r>
      <w:r w:rsidR="003905D8" w:rsidRPr="0082360F">
        <w:rPr>
          <w:sz w:val="24"/>
          <w:szCs w:val="24"/>
          <w:highlight w:val="yellow"/>
        </w:rPr>
        <w:t>, w</w:t>
      </w:r>
      <w:r w:rsidRPr="0082360F">
        <w:rPr>
          <w:sz w:val="24"/>
          <w:szCs w:val="24"/>
          <w:highlight w:val="yellow"/>
        </w:rPr>
        <w:t>e shall be under no liability whatsoever for delay or failure to deliver for any cause</w:t>
      </w:r>
      <w:r w:rsidR="003905D8" w:rsidRPr="0082360F">
        <w:rPr>
          <w:sz w:val="24"/>
          <w:szCs w:val="24"/>
          <w:highlight w:val="yellow"/>
        </w:rPr>
        <w:t xml:space="preserve">. This includes a </w:t>
      </w:r>
      <w:r w:rsidR="00CE2C73" w:rsidRPr="0082360F">
        <w:rPr>
          <w:sz w:val="24"/>
          <w:szCs w:val="24"/>
          <w:highlight w:val="yellow"/>
        </w:rPr>
        <w:t>customer’s</w:t>
      </w:r>
      <w:r w:rsidR="003905D8" w:rsidRPr="0082360F">
        <w:rPr>
          <w:sz w:val="24"/>
          <w:szCs w:val="24"/>
          <w:highlight w:val="yellow"/>
        </w:rPr>
        <w:t xml:space="preserve"> failure to supply adequate delivery instruction</w:t>
      </w:r>
      <w:r w:rsidR="00EE3DCC" w:rsidRPr="0082360F">
        <w:rPr>
          <w:sz w:val="24"/>
          <w:szCs w:val="24"/>
          <w:highlight w:val="yellow"/>
        </w:rPr>
        <w:t xml:space="preserve"> or any other instructions relevant to the supply of the goods</w:t>
      </w:r>
      <w:r w:rsidR="003905D8" w:rsidRPr="0082360F">
        <w:rPr>
          <w:sz w:val="24"/>
          <w:szCs w:val="24"/>
          <w:highlight w:val="yellow"/>
        </w:rPr>
        <w:t>. N</w:t>
      </w:r>
      <w:r w:rsidRPr="0082360F">
        <w:rPr>
          <w:sz w:val="24"/>
          <w:szCs w:val="24"/>
          <w:highlight w:val="yellow"/>
        </w:rPr>
        <w:t>or from any loss or damage arising there</w:t>
      </w:r>
      <w:r w:rsidR="00EF5CE3" w:rsidRPr="0082360F">
        <w:rPr>
          <w:sz w:val="24"/>
          <w:szCs w:val="24"/>
          <w:highlight w:val="yellow"/>
        </w:rPr>
        <w:t xml:space="preserve"> </w:t>
      </w:r>
      <w:r w:rsidRPr="0082360F">
        <w:rPr>
          <w:sz w:val="24"/>
          <w:szCs w:val="24"/>
          <w:highlight w:val="yellow"/>
        </w:rPr>
        <w:t>from.</w:t>
      </w:r>
    </w:p>
    <w:p w14:paraId="090AB83F" w14:textId="77777777" w:rsidR="00E6036F" w:rsidRPr="0082360F" w:rsidRDefault="00E6036F" w:rsidP="00E6036F">
      <w:pPr>
        <w:ind w:left="-426"/>
        <w:rPr>
          <w:sz w:val="24"/>
          <w:szCs w:val="24"/>
        </w:rPr>
      </w:pPr>
      <w:r w:rsidRPr="0082360F">
        <w:rPr>
          <w:sz w:val="24"/>
          <w:szCs w:val="24"/>
        </w:rPr>
        <w:t>All deliveries are to ground ﬂoor only.</w:t>
      </w:r>
    </w:p>
    <w:p w14:paraId="0681104E" w14:textId="1B83EB00" w:rsidR="00E6036F" w:rsidRPr="0082360F" w:rsidRDefault="00E6036F" w:rsidP="00E6036F">
      <w:pPr>
        <w:ind w:left="-426"/>
        <w:rPr>
          <w:sz w:val="24"/>
          <w:szCs w:val="24"/>
        </w:rPr>
      </w:pPr>
      <w:r w:rsidRPr="0082360F">
        <w:rPr>
          <w:sz w:val="24"/>
          <w:szCs w:val="24"/>
        </w:rPr>
        <w:t>In the event of goods being delivered but not accepted when we have made reasonable arrangements to do so</w:t>
      </w:r>
      <w:r w:rsidR="00EE3DCC" w:rsidRPr="0082360F">
        <w:rPr>
          <w:sz w:val="24"/>
          <w:szCs w:val="24"/>
        </w:rPr>
        <w:t>,</w:t>
      </w:r>
      <w:r w:rsidRPr="0082360F">
        <w:rPr>
          <w:sz w:val="24"/>
          <w:szCs w:val="24"/>
        </w:rPr>
        <w:t xml:space="preserve"> a minimum charge of 10% of the order value shall be made.</w:t>
      </w:r>
    </w:p>
    <w:p w14:paraId="67E4ECF4" w14:textId="7A3CCD76" w:rsidR="00E6036F" w:rsidRPr="0082360F" w:rsidRDefault="00E6036F" w:rsidP="00E6036F">
      <w:pPr>
        <w:ind w:left="-426"/>
        <w:rPr>
          <w:sz w:val="24"/>
          <w:szCs w:val="24"/>
        </w:rPr>
      </w:pPr>
      <w:r w:rsidRPr="0082360F">
        <w:rPr>
          <w:sz w:val="24"/>
          <w:szCs w:val="24"/>
        </w:rPr>
        <w:t>Steelco Ltd aims to deliver all stocked items within</w:t>
      </w:r>
      <w:r w:rsidR="00EF5CE3" w:rsidRPr="0082360F">
        <w:rPr>
          <w:sz w:val="24"/>
          <w:szCs w:val="24"/>
        </w:rPr>
        <w:t xml:space="preserve"> </w:t>
      </w:r>
      <w:r w:rsidRPr="0082360F">
        <w:rPr>
          <w:sz w:val="24"/>
          <w:szCs w:val="24"/>
        </w:rPr>
        <w:t>10 working days from receipt of order to the U.K. mainland only.</w:t>
      </w:r>
    </w:p>
    <w:p w14:paraId="7E882328" w14:textId="3FB602FA" w:rsidR="00E6036F" w:rsidRPr="0082360F" w:rsidRDefault="00E6036F" w:rsidP="00E6036F">
      <w:pPr>
        <w:ind w:left="-426"/>
        <w:rPr>
          <w:sz w:val="24"/>
          <w:szCs w:val="24"/>
        </w:rPr>
      </w:pPr>
      <w:r w:rsidRPr="0082360F">
        <w:rPr>
          <w:sz w:val="24"/>
          <w:szCs w:val="24"/>
        </w:rPr>
        <w:t>Damages or shortages via our own transport must be noted at the time of delivery. Delivery note</w:t>
      </w:r>
      <w:r w:rsidR="00EF5CE3" w:rsidRPr="0082360F">
        <w:rPr>
          <w:sz w:val="24"/>
          <w:szCs w:val="24"/>
        </w:rPr>
        <w:t>s</w:t>
      </w:r>
      <w:r w:rsidRPr="0082360F">
        <w:rPr>
          <w:sz w:val="24"/>
          <w:szCs w:val="24"/>
        </w:rPr>
        <w:t xml:space="preserve"> signed “unexamined” cannot be accepted.</w:t>
      </w:r>
    </w:p>
    <w:p w14:paraId="2B20C7ED" w14:textId="34F1C554" w:rsidR="007656C9" w:rsidRDefault="00E6036F" w:rsidP="00E6036F">
      <w:pPr>
        <w:ind w:left="-426"/>
        <w:rPr>
          <w:sz w:val="24"/>
          <w:szCs w:val="24"/>
          <w:highlight w:val="yellow"/>
        </w:rPr>
      </w:pPr>
      <w:r w:rsidRPr="0082360F">
        <w:rPr>
          <w:sz w:val="24"/>
          <w:szCs w:val="24"/>
        </w:rPr>
        <w:t xml:space="preserve">Damages or shortages via other carriers must be reported in writing within three </w:t>
      </w:r>
      <w:r w:rsidR="00182F07" w:rsidRPr="0082360F">
        <w:rPr>
          <w:sz w:val="24"/>
          <w:szCs w:val="24"/>
        </w:rPr>
        <w:t xml:space="preserve">working </w:t>
      </w:r>
      <w:r w:rsidRPr="0082360F">
        <w:rPr>
          <w:sz w:val="24"/>
          <w:szCs w:val="24"/>
        </w:rPr>
        <w:t xml:space="preserve">days </w:t>
      </w:r>
      <w:r w:rsidR="00182F07" w:rsidRPr="0082360F">
        <w:rPr>
          <w:sz w:val="24"/>
          <w:szCs w:val="24"/>
        </w:rPr>
        <w:t xml:space="preserve">of the </w:t>
      </w:r>
      <w:r w:rsidRPr="0082360F">
        <w:rPr>
          <w:sz w:val="24"/>
          <w:szCs w:val="24"/>
        </w:rPr>
        <w:t>receipt of goods.</w:t>
      </w:r>
    </w:p>
    <w:p w14:paraId="6EB274A1" w14:textId="51E531D0" w:rsidR="00A67EB3" w:rsidRDefault="00A67EB3" w:rsidP="00E6036F">
      <w:pPr>
        <w:ind w:left="-426"/>
        <w:rPr>
          <w:sz w:val="24"/>
          <w:szCs w:val="24"/>
        </w:rPr>
      </w:pPr>
      <w:r w:rsidRPr="008D6128">
        <w:rPr>
          <w:sz w:val="24"/>
          <w:szCs w:val="24"/>
          <w:highlight w:val="yellow"/>
        </w:rPr>
        <w:t xml:space="preserve">Steelco’s liability shall be limited to the value of the </w:t>
      </w:r>
      <w:r w:rsidR="005023F4">
        <w:rPr>
          <w:sz w:val="24"/>
          <w:szCs w:val="24"/>
          <w:highlight w:val="yellow"/>
        </w:rPr>
        <w:t xml:space="preserve">supplied </w:t>
      </w:r>
      <w:r w:rsidRPr="008D6128">
        <w:rPr>
          <w:sz w:val="24"/>
          <w:szCs w:val="24"/>
          <w:highlight w:val="yellow"/>
        </w:rPr>
        <w:t xml:space="preserve">Goods. Collection services, </w:t>
      </w:r>
      <w:r w:rsidRPr="008D6128">
        <w:rPr>
          <w:sz w:val="24"/>
          <w:szCs w:val="24"/>
          <w:highlight w:val="yellow"/>
        </w:rPr>
        <w:t>transport costs, fines or</w:t>
      </w:r>
      <w:r w:rsidR="00664100">
        <w:rPr>
          <w:sz w:val="24"/>
          <w:szCs w:val="24"/>
          <w:highlight w:val="yellow"/>
        </w:rPr>
        <w:t xml:space="preserve"> </w:t>
      </w:r>
      <w:r w:rsidRPr="008D6128">
        <w:rPr>
          <w:sz w:val="24"/>
          <w:szCs w:val="24"/>
          <w:highlight w:val="yellow"/>
        </w:rPr>
        <w:t>other additional costs incurred by the Buyer shall not be reimbursed</w:t>
      </w:r>
      <w:r w:rsidR="00CB767B" w:rsidRPr="008D6128">
        <w:rPr>
          <w:sz w:val="24"/>
          <w:szCs w:val="24"/>
          <w:highlight w:val="yellow"/>
        </w:rPr>
        <w:t>.</w:t>
      </w:r>
    </w:p>
    <w:p w14:paraId="1B3F1324" w14:textId="77777777" w:rsidR="00D72239" w:rsidRDefault="00D72239" w:rsidP="00E6036F">
      <w:pPr>
        <w:ind w:left="-426"/>
        <w:rPr>
          <w:sz w:val="24"/>
          <w:szCs w:val="24"/>
        </w:rPr>
      </w:pPr>
    </w:p>
    <w:p w14:paraId="34A2DC43" w14:textId="77777777" w:rsidR="0093029A" w:rsidRDefault="00521DBD" w:rsidP="00E6036F">
      <w:pPr>
        <w:ind w:left="-426"/>
        <w:rPr>
          <w:sz w:val="24"/>
          <w:szCs w:val="24"/>
          <w:highlight w:val="yellow"/>
        </w:rPr>
      </w:pPr>
      <w:r w:rsidRPr="00521DBD">
        <w:rPr>
          <w:sz w:val="24"/>
          <w:szCs w:val="24"/>
          <w:highlight w:val="yellow"/>
        </w:rPr>
        <w:t>The Buyer shall be entitled to cancel an Order placed subject to the conditions and procedure set out below.</w:t>
      </w:r>
    </w:p>
    <w:p w14:paraId="42B93126" w14:textId="400F59D0" w:rsidR="00DB5B47" w:rsidRPr="00D968F7" w:rsidRDefault="00521DBD" w:rsidP="00D968F7">
      <w:pPr>
        <w:pStyle w:val="ListParagraph"/>
        <w:numPr>
          <w:ilvl w:val="0"/>
          <w:numId w:val="2"/>
        </w:numPr>
        <w:ind w:left="0"/>
        <w:rPr>
          <w:sz w:val="24"/>
          <w:szCs w:val="24"/>
          <w:highlight w:val="yellow"/>
        </w:rPr>
      </w:pPr>
      <w:r w:rsidRPr="00D968F7">
        <w:rPr>
          <w:sz w:val="24"/>
          <w:szCs w:val="24"/>
          <w:highlight w:val="yellow"/>
        </w:rPr>
        <w:br/>
        <w:t>The Buyer shall have the right to cancel</w:t>
      </w:r>
      <w:r w:rsidR="008478A5" w:rsidRPr="00D968F7">
        <w:rPr>
          <w:sz w:val="24"/>
          <w:szCs w:val="24"/>
          <w:highlight w:val="yellow"/>
        </w:rPr>
        <w:t xml:space="preserve"> or modify</w:t>
      </w:r>
      <w:r w:rsidRPr="00D968F7">
        <w:rPr>
          <w:sz w:val="24"/>
          <w:szCs w:val="24"/>
          <w:highlight w:val="yellow"/>
        </w:rPr>
        <w:t xml:space="preserve"> the </w:t>
      </w:r>
      <w:r w:rsidR="00E755C6" w:rsidRPr="00D968F7">
        <w:rPr>
          <w:sz w:val="24"/>
          <w:szCs w:val="24"/>
          <w:highlight w:val="yellow"/>
        </w:rPr>
        <w:t>o</w:t>
      </w:r>
      <w:r w:rsidRPr="00D968F7">
        <w:rPr>
          <w:sz w:val="24"/>
          <w:szCs w:val="24"/>
          <w:highlight w:val="yellow"/>
        </w:rPr>
        <w:t xml:space="preserve">rder within 2 working days from the date of </w:t>
      </w:r>
      <w:r w:rsidR="002F3C80" w:rsidRPr="00D968F7">
        <w:rPr>
          <w:sz w:val="24"/>
          <w:szCs w:val="24"/>
          <w:highlight w:val="yellow"/>
        </w:rPr>
        <w:t>o</w:t>
      </w:r>
      <w:r w:rsidRPr="00D968F7">
        <w:rPr>
          <w:sz w:val="24"/>
          <w:szCs w:val="24"/>
          <w:highlight w:val="yellow"/>
        </w:rPr>
        <w:t>rder confirmation</w:t>
      </w:r>
      <w:r w:rsidR="00D968F7">
        <w:rPr>
          <w:sz w:val="24"/>
          <w:szCs w:val="24"/>
          <w:highlight w:val="yellow"/>
        </w:rPr>
        <w:t xml:space="preserve">, </w:t>
      </w:r>
      <w:r w:rsidRPr="00D968F7">
        <w:rPr>
          <w:sz w:val="24"/>
          <w:szCs w:val="24"/>
          <w:highlight w:val="yellow"/>
        </w:rPr>
        <w:t>without</w:t>
      </w:r>
      <w:r w:rsidR="002F0372" w:rsidRPr="00D968F7">
        <w:rPr>
          <w:sz w:val="24"/>
          <w:szCs w:val="24"/>
          <w:highlight w:val="yellow"/>
        </w:rPr>
        <w:t xml:space="preserve"> charge.</w:t>
      </w:r>
    </w:p>
    <w:p w14:paraId="7750B87A" w14:textId="391B3DA1" w:rsidR="00521DBD" w:rsidRPr="00D968F7" w:rsidRDefault="00521DBD" w:rsidP="00D968F7">
      <w:pPr>
        <w:pStyle w:val="ListParagraph"/>
        <w:numPr>
          <w:ilvl w:val="0"/>
          <w:numId w:val="2"/>
        </w:numPr>
        <w:ind w:left="0"/>
        <w:rPr>
          <w:sz w:val="24"/>
          <w:szCs w:val="24"/>
        </w:rPr>
      </w:pPr>
      <w:r w:rsidRPr="00D968F7">
        <w:rPr>
          <w:sz w:val="24"/>
          <w:szCs w:val="24"/>
          <w:highlight w:val="yellow"/>
        </w:rPr>
        <w:br/>
        <w:t xml:space="preserve">In the event of cancellation or modification of an </w:t>
      </w:r>
      <w:r w:rsidR="0093029A" w:rsidRPr="00D968F7">
        <w:rPr>
          <w:sz w:val="24"/>
          <w:szCs w:val="24"/>
          <w:highlight w:val="yellow"/>
        </w:rPr>
        <w:t>o</w:t>
      </w:r>
      <w:r w:rsidRPr="00D968F7">
        <w:rPr>
          <w:sz w:val="24"/>
          <w:szCs w:val="24"/>
          <w:highlight w:val="yellow"/>
        </w:rPr>
        <w:t xml:space="preserve">rder after more than 2 working days, the </w:t>
      </w:r>
      <w:r w:rsidR="00964998" w:rsidRPr="00D968F7">
        <w:rPr>
          <w:sz w:val="24"/>
          <w:szCs w:val="24"/>
          <w:highlight w:val="yellow"/>
        </w:rPr>
        <w:t>b</w:t>
      </w:r>
      <w:r w:rsidRPr="00D968F7">
        <w:rPr>
          <w:sz w:val="24"/>
          <w:szCs w:val="24"/>
          <w:highlight w:val="yellow"/>
        </w:rPr>
        <w:t>uyer shall be charged</w:t>
      </w:r>
      <w:r w:rsidR="0093029A" w:rsidRPr="00D968F7">
        <w:rPr>
          <w:sz w:val="24"/>
          <w:szCs w:val="24"/>
          <w:highlight w:val="yellow"/>
        </w:rPr>
        <w:t xml:space="preserve"> </w:t>
      </w:r>
      <w:r w:rsidRPr="00D968F7">
        <w:rPr>
          <w:sz w:val="24"/>
          <w:szCs w:val="24"/>
          <w:highlight w:val="yellow"/>
        </w:rPr>
        <w:t>100 % of the price of the cancelled Goods</w:t>
      </w:r>
      <w:r w:rsidR="00CD059B" w:rsidRPr="00D968F7">
        <w:rPr>
          <w:sz w:val="24"/>
          <w:szCs w:val="24"/>
          <w:highlight w:val="yellow"/>
        </w:rPr>
        <w:t xml:space="preserve">. In </w:t>
      </w:r>
      <w:r w:rsidR="00D968F7" w:rsidRPr="00D968F7">
        <w:rPr>
          <w:sz w:val="24"/>
          <w:szCs w:val="24"/>
          <w:highlight w:val="yellow"/>
        </w:rPr>
        <w:t>addition,</w:t>
      </w:r>
      <w:r w:rsidRPr="00D968F7">
        <w:rPr>
          <w:sz w:val="24"/>
          <w:szCs w:val="24"/>
          <w:highlight w:val="yellow"/>
        </w:rPr>
        <w:t xml:space="preserve"> if applicable</w:t>
      </w:r>
      <w:r w:rsidR="00D968F7">
        <w:rPr>
          <w:sz w:val="24"/>
          <w:szCs w:val="24"/>
          <w:highlight w:val="yellow"/>
        </w:rPr>
        <w:t xml:space="preserve"> </w:t>
      </w:r>
      <w:r w:rsidRPr="00D968F7">
        <w:rPr>
          <w:sz w:val="24"/>
          <w:szCs w:val="24"/>
          <w:highlight w:val="yellow"/>
        </w:rPr>
        <w:t>the cost of disposal of the Goods and any other costs or</w:t>
      </w:r>
      <w:r w:rsidR="0093029A" w:rsidRPr="00D968F7">
        <w:rPr>
          <w:sz w:val="24"/>
          <w:szCs w:val="24"/>
          <w:highlight w:val="yellow"/>
        </w:rPr>
        <w:t xml:space="preserve"> </w:t>
      </w:r>
      <w:r w:rsidRPr="00D968F7">
        <w:rPr>
          <w:sz w:val="24"/>
          <w:szCs w:val="24"/>
          <w:highlight w:val="yellow"/>
        </w:rPr>
        <w:t>losses incurred</w:t>
      </w:r>
      <w:r w:rsidR="00066FC5" w:rsidRPr="00D968F7">
        <w:rPr>
          <w:sz w:val="24"/>
          <w:szCs w:val="24"/>
          <w:highlight w:val="yellow"/>
        </w:rPr>
        <w:t xml:space="preserve">. This applies specifically to non-stocked </w:t>
      </w:r>
      <w:r w:rsidR="00951490" w:rsidRPr="00D968F7">
        <w:rPr>
          <w:sz w:val="24"/>
          <w:szCs w:val="24"/>
          <w:highlight w:val="yellow"/>
        </w:rPr>
        <w:t>furniture items.</w:t>
      </w:r>
    </w:p>
    <w:p w14:paraId="5C6CD37F" w14:textId="77777777" w:rsidR="00E6036F" w:rsidRPr="0082360F" w:rsidRDefault="00E6036F">
      <w:pPr>
        <w:rPr>
          <w:sz w:val="24"/>
          <w:szCs w:val="24"/>
        </w:rPr>
      </w:pPr>
    </w:p>
    <w:sectPr w:rsidR="00E6036F" w:rsidRPr="0082360F" w:rsidSect="00A75866">
      <w:headerReference w:type="default" r:id="rId12"/>
      <w:pgSz w:w="11906" w:h="16838"/>
      <w:pgMar w:top="851" w:right="707" w:bottom="568" w:left="1440" w:header="708" w:footer="708" w:gutter="0"/>
      <w:cols w:num="2" w:space="9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A1B6" w14:textId="77777777" w:rsidR="009364C0" w:rsidRDefault="009364C0" w:rsidP="00EF5CE3">
      <w:pPr>
        <w:spacing w:after="0" w:line="240" w:lineRule="auto"/>
      </w:pPr>
      <w:r>
        <w:separator/>
      </w:r>
    </w:p>
  </w:endnote>
  <w:endnote w:type="continuationSeparator" w:id="0">
    <w:p w14:paraId="3E649532" w14:textId="77777777" w:rsidR="009364C0" w:rsidRDefault="009364C0" w:rsidP="00EF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Italic">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1AC9" w14:textId="77777777" w:rsidR="009364C0" w:rsidRDefault="009364C0" w:rsidP="00EF5CE3">
      <w:pPr>
        <w:spacing w:after="0" w:line="240" w:lineRule="auto"/>
      </w:pPr>
      <w:r>
        <w:separator/>
      </w:r>
    </w:p>
  </w:footnote>
  <w:footnote w:type="continuationSeparator" w:id="0">
    <w:p w14:paraId="0D868182" w14:textId="77777777" w:rsidR="009364C0" w:rsidRDefault="009364C0" w:rsidP="00EF5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D6C7" w14:textId="14741ABC" w:rsidR="00EF5CE3" w:rsidRDefault="00CE2C73">
    <w:pPr>
      <w:pStyle w:val="Header"/>
    </w:pPr>
    <w:r>
      <w:rPr>
        <w:noProof/>
      </w:rPr>
      <w:drawing>
        <wp:anchor distT="0" distB="0" distL="114300" distR="114300" simplePos="0" relativeHeight="251658240" behindDoc="1" locked="0" layoutInCell="1" allowOverlap="1" wp14:anchorId="0EF7565C" wp14:editId="453258D1">
          <wp:simplePos x="0" y="0"/>
          <wp:positionH relativeFrom="margin">
            <wp:align>right</wp:align>
          </wp:positionH>
          <wp:positionV relativeFrom="paragraph">
            <wp:posOffset>-306705</wp:posOffset>
          </wp:positionV>
          <wp:extent cx="1590040" cy="498465"/>
          <wp:effectExtent l="0" t="0" r="0" b="0"/>
          <wp:wrapNone/>
          <wp:docPr id="5272172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17263"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040" cy="498465"/>
                  </a:xfrm>
                  <a:prstGeom prst="rect">
                    <a:avLst/>
                  </a:prstGeom>
                </pic:spPr>
              </pic:pic>
            </a:graphicData>
          </a:graphic>
          <wp14:sizeRelH relativeFrom="margin">
            <wp14:pctWidth>0</wp14:pctWidth>
          </wp14:sizeRelH>
          <wp14:sizeRelV relativeFrom="margin">
            <wp14:pctHeight>0</wp14:pctHeight>
          </wp14:sizeRelV>
        </wp:anchor>
      </w:drawing>
    </w:r>
    <w:r w:rsidR="00EF5CE3">
      <w:rPr>
        <w:noProof/>
      </w:rPr>
      <mc:AlternateContent>
        <mc:Choice Requires="wps">
          <w:drawing>
            <wp:anchor distT="45720" distB="45720" distL="114300" distR="114300" simplePos="0" relativeHeight="251660288" behindDoc="1" locked="0" layoutInCell="1" allowOverlap="1" wp14:anchorId="00D4E985" wp14:editId="04F911A1">
              <wp:simplePos x="0" y="0"/>
              <wp:positionH relativeFrom="column">
                <wp:posOffset>-381000</wp:posOffset>
              </wp:positionH>
              <wp:positionV relativeFrom="paragraph">
                <wp:posOffset>-163830</wp:posOffset>
              </wp:positionV>
              <wp:extent cx="2524125" cy="4095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409575"/>
                      </a:xfrm>
                      <a:prstGeom prst="rect">
                        <a:avLst/>
                      </a:prstGeom>
                      <a:solidFill>
                        <a:srgbClr val="FFFFFF"/>
                      </a:solidFill>
                      <a:ln w="9525">
                        <a:noFill/>
                        <a:miter lim="800000"/>
                        <a:headEnd/>
                        <a:tailEnd/>
                      </a:ln>
                    </wps:spPr>
                    <wps:txbx>
                      <w:txbxContent>
                        <w:p w14:paraId="5EF7D4CF" w14:textId="1962CACB" w:rsidR="00EF5CE3" w:rsidRPr="00CE2C73" w:rsidRDefault="00EF5CE3">
                          <w:pPr>
                            <w:rPr>
                              <w:sz w:val="40"/>
                              <w:szCs w:val="40"/>
                            </w:rPr>
                          </w:pPr>
                          <w:r w:rsidRPr="00CE2C73">
                            <w:rPr>
                              <w:rFonts w:ascii="Calibri-BoldItalic" w:hAnsi="Calibri-BoldItalic"/>
                              <w:b/>
                              <w:bCs/>
                              <w:i/>
                              <w:iCs/>
                              <w:color w:val="000000"/>
                              <w:sz w:val="28"/>
                              <w:szCs w:val="32"/>
                            </w:rPr>
                            <w:t>Terms and Conditions of Sale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4E985" id="_x0000_t202" coordsize="21600,21600" o:spt="202" path="m,l,21600r21600,l21600,xe">
              <v:stroke joinstyle="miter"/>
              <v:path gradientshapeok="t" o:connecttype="rect"/>
            </v:shapetype>
            <v:shape id="Text Box 2" o:spid="_x0000_s1026" type="#_x0000_t202" style="position:absolute;margin-left:-30pt;margin-top:-12.9pt;width:198.75pt;height:3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" stroked="f">
              <v:textbox>
                <w:txbxContent>
                  <w:p w14:paraId="5EF7D4CF" w14:textId="1962CACB" w:rsidR="00EF5CE3" w:rsidRPr="00CE2C73" w:rsidRDefault="00EF5CE3">
                    <w:pPr>
                      <w:rPr>
                        <w:sz w:val="40"/>
                        <w:szCs w:val="40"/>
                      </w:rPr>
                    </w:pPr>
                    <w:r w:rsidRPr="00CE2C73">
                      <w:rPr>
                        <w:rFonts w:ascii="Calibri-BoldItalic" w:hAnsi="Calibri-BoldItalic"/>
                        <w:b/>
                        <w:bCs/>
                        <w:i/>
                        <w:iCs/>
                        <w:color w:val="000000"/>
                        <w:sz w:val="28"/>
                        <w:szCs w:val="32"/>
                      </w:rPr>
                      <w:t>Terms and Conditions of Sale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2670E"/>
    <w:multiLevelType w:val="hybridMultilevel"/>
    <w:tmpl w:val="E3EEB190"/>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395D5AE7"/>
    <w:multiLevelType w:val="hybridMultilevel"/>
    <w:tmpl w:val="2772C1E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829519385">
    <w:abstractNumId w:val="1"/>
  </w:num>
  <w:num w:numId="2" w16cid:durableId="24819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6F"/>
    <w:rsid w:val="0000690C"/>
    <w:rsid w:val="000109CA"/>
    <w:rsid w:val="00066FC5"/>
    <w:rsid w:val="000F05B5"/>
    <w:rsid w:val="00165725"/>
    <w:rsid w:val="00182F07"/>
    <w:rsid w:val="001B54C7"/>
    <w:rsid w:val="001C7D19"/>
    <w:rsid w:val="001E2F20"/>
    <w:rsid w:val="0026009A"/>
    <w:rsid w:val="002624FA"/>
    <w:rsid w:val="00286A51"/>
    <w:rsid w:val="002F0372"/>
    <w:rsid w:val="002F3C80"/>
    <w:rsid w:val="003905D8"/>
    <w:rsid w:val="004F7A78"/>
    <w:rsid w:val="005023F4"/>
    <w:rsid w:val="00521DBD"/>
    <w:rsid w:val="005612A7"/>
    <w:rsid w:val="00562FAA"/>
    <w:rsid w:val="005D765D"/>
    <w:rsid w:val="00622354"/>
    <w:rsid w:val="00664100"/>
    <w:rsid w:val="00665419"/>
    <w:rsid w:val="006D1868"/>
    <w:rsid w:val="006D2B47"/>
    <w:rsid w:val="00733A29"/>
    <w:rsid w:val="007540AB"/>
    <w:rsid w:val="007656C9"/>
    <w:rsid w:val="0082360F"/>
    <w:rsid w:val="00833B72"/>
    <w:rsid w:val="00840D94"/>
    <w:rsid w:val="008478A5"/>
    <w:rsid w:val="00857815"/>
    <w:rsid w:val="008D6128"/>
    <w:rsid w:val="0093029A"/>
    <w:rsid w:val="009364C0"/>
    <w:rsid w:val="00950EDF"/>
    <w:rsid w:val="00951490"/>
    <w:rsid w:val="00961A57"/>
    <w:rsid w:val="00964998"/>
    <w:rsid w:val="00975FCB"/>
    <w:rsid w:val="00A67EB3"/>
    <w:rsid w:val="00A75866"/>
    <w:rsid w:val="00A80074"/>
    <w:rsid w:val="00B15D40"/>
    <w:rsid w:val="00B343BB"/>
    <w:rsid w:val="00C01C01"/>
    <w:rsid w:val="00CA4DCB"/>
    <w:rsid w:val="00CB767B"/>
    <w:rsid w:val="00CD059B"/>
    <w:rsid w:val="00CE2C73"/>
    <w:rsid w:val="00D01ADC"/>
    <w:rsid w:val="00D72239"/>
    <w:rsid w:val="00D968F7"/>
    <w:rsid w:val="00DB0EC4"/>
    <w:rsid w:val="00DB5B47"/>
    <w:rsid w:val="00DC025E"/>
    <w:rsid w:val="00DD44EF"/>
    <w:rsid w:val="00E03079"/>
    <w:rsid w:val="00E275D5"/>
    <w:rsid w:val="00E6036F"/>
    <w:rsid w:val="00E755C6"/>
    <w:rsid w:val="00E84AE8"/>
    <w:rsid w:val="00EC36B3"/>
    <w:rsid w:val="00EE3DCC"/>
    <w:rsid w:val="00EF5CE3"/>
    <w:rsid w:val="00F47E4F"/>
    <w:rsid w:val="00FB0F3E"/>
    <w:rsid w:val="00FF4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256C"/>
  <w15:chartTrackingRefBased/>
  <w15:docId w15:val="{44BCBBBD-6263-47E3-B937-2BFDB4CF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36F"/>
    <w:rPr>
      <w:rFonts w:eastAsiaTheme="majorEastAsia" w:cstheme="majorBidi"/>
      <w:color w:val="272727" w:themeColor="text1" w:themeTint="D8"/>
    </w:rPr>
  </w:style>
  <w:style w:type="paragraph" w:styleId="Title">
    <w:name w:val="Title"/>
    <w:basedOn w:val="Normal"/>
    <w:next w:val="Normal"/>
    <w:link w:val="TitleChar"/>
    <w:uiPriority w:val="10"/>
    <w:qFormat/>
    <w:rsid w:val="00E60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36F"/>
    <w:pPr>
      <w:spacing w:before="160"/>
      <w:jc w:val="center"/>
    </w:pPr>
    <w:rPr>
      <w:i/>
      <w:iCs/>
      <w:color w:val="404040" w:themeColor="text1" w:themeTint="BF"/>
    </w:rPr>
  </w:style>
  <w:style w:type="character" w:customStyle="1" w:styleId="QuoteChar">
    <w:name w:val="Quote Char"/>
    <w:basedOn w:val="DefaultParagraphFont"/>
    <w:link w:val="Quote"/>
    <w:uiPriority w:val="29"/>
    <w:rsid w:val="00E6036F"/>
    <w:rPr>
      <w:i/>
      <w:iCs/>
      <w:color w:val="404040" w:themeColor="text1" w:themeTint="BF"/>
    </w:rPr>
  </w:style>
  <w:style w:type="paragraph" w:styleId="ListParagraph">
    <w:name w:val="List Paragraph"/>
    <w:basedOn w:val="Normal"/>
    <w:uiPriority w:val="34"/>
    <w:qFormat/>
    <w:rsid w:val="00E6036F"/>
    <w:pPr>
      <w:ind w:left="720"/>
      <w:contextualSpacing/>
    </w:pPr>
  </w:style>
  <w:style w:type="character" w:styleId="IntenseEmphasis">
    <w:name w:val="Intense Emphasis"/>
    <w:basedOn w:val="DefaultParagraphFont"/>
    <w:uiPriority w:val="21"/>
    <w:qFormat/>
    <w:rsid w:val="00E6036F"/>
    <w:rPr>
      <w:i/>
      <w:iCs/>
      <w:color w:val="0F4761" w:themeColor="accent1" w:themeShade="BF"/>
    </w:rPr>
  </w:style>
  <w:style w:type="paragraph" w:styleId="IntenseQuote">
    <w:name w:val="Intense Quote"/>
    <w:basedOn w:val="Normal"/>
    <w:next w:val="Normal"/>
    <w:link w:val="IntenseQuoteChar"/>
    <w:uiPriority w:val="30"/>
    <w:qFormat/>
    <w:rsid w:val="00E6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36F"/>
    <w:rPr>
      <w:i/>
      <w:iCs/>
      <w:color w:val="0F4761" w:themeColor="accent1" w:themeShade="BF"/>
    </w:rPr>
  </w:style>
  <w:style w:type="character" w:styleId="IntenseReference">
    <w:name w:val="Intense Reference"/>
    <w:basedOn w:val="DefaultParagraphFont"/>
    <w:uiPriority w:val="32"/>
    <w:qFormat/>
    <w:rsid w:val="00E6036F"/>
    <w:rPr>
      <w:b/>
      <w:bCs/>
      <w:smallCaps/>
      <w:color w:val="0F4761" w:themeColor="accent1" w:themeShade="BF"/>
      <w:spacing w:val="5"/>
    </w:rPr>
  </w:style>
  <w:style w:type="paragraph" w:styleId="Header">
    <w:name w:val="header"/>
    <w:basedOn w:val="Normal"/>
    <w:link w:val="HeaderChar"/>
    <w:uiPriority w:val="99"/>
    <w:unhideWhenUsed/>
    <w:rsid w:val="00EF5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E3"/>
  </w:style>
  <w:style w:type="paragraph" w:styleId="Footer">
    <w:name w:val="footer"/>
    <w:basedOn w:val="Normal"/>
    <w:link w:val="FooterChar"/>
    <w:uiPriority w:val="99"/>
    <w:unhideWhenUsed/>
    <w:rsid w:val="00EF5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E3"/>
  </w:style>
  <w:style w:type="character" w:styleId="Hyperlink">
    <w:name w:val="Hyperlink"/>
    <w:basedOn w:val="DefaultParagraphFont"/>
    <w:uiPriority w:val="99"/>
    <w:unhideWhenUsed/>
    <w:rsid w:val="003905D8"/>
    <w:rPr>
      <w:color w:val="467886" w:themeColor="hyperlink"/>
      <w:u w:val="single"/>
    </w:rPr>
  </w:style>
  <w:style w:type="character" w:styleId="UnresolvedMention">
    <w:name w:val="Unresolved Mention"/>
    <w:basedOn w:val="DefaultParagraphFont"/>
    <w:uiPriority w:val="99"/>
    <w:semiHidden/>
    <w:unhideWhenUsed/>
    <w:rsid w:val="0039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steelco.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64fd-caab-4402-9fbf-2325b2c1715c">
      <Terms xmlns="http://schemas.microsoft.com/office/infopath/2007/PartnerControls"/>
    </lcf76f155ced4ddcb4097134ff3c332f>
    <TaxCatchAll xmlns="a6c9e909-4599-44f0-97da-b8060f5124d7" xsi:nil="true"/>
    <_dlc_DocId xmlns="a6c9e909-4599-44f0-97da-b8060f5124d7">2PHH4J6Z4ZFU-112099445-1478</_dlc_DocId>
    <_dlc_DocIdUrl xmlns="a6c9e909-4599-44f0-97da-b8060f5124d7">
      <Url>https://steelcolimitedo365.sharepoint.com/sites/Company/_layouts/15/DocIdRedir.aspx?ID=2PHH4J6Z4ZFU-112099445-1478</Url>
      <Description>2PHH4J6Z4ZFU-112099445-1478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76A53508E6CE49895B257A91496B5F" ma:contentTypeVersion="15" ma:contentTypeDescription="Create a new document." ma:contentTypeScope="" ma:versionID="1dcada58fd52c27bfb8b016c64924090">
  <xsd:schema xmlns:xsd="http://www.w3.org/2001/XMLSchema" xmlns:xs="http://www.w3.org/2001/XMLSchema" xmlns:p="http://schemas.microsoft.com/office/2006/metadata/properties" xmlns:ns2="a6c9e909-4599-44f0-97da-b8060f5124d7" xmlns:ns3="299a64fd-caab-4402-9fbf-2325b2c1715c" targetNamespace="http://schemas.microsoft.com/office/2006/metadata/properties" ma:root="true" ma:fieldsID="092b40af24c0a9f47b786f909023fe06" ns2:_="" ns3:_="">
    <xsd:import namespace="a6c9e909-4599-44f0-97da-b8060f5124d7"/>
    <xsd:import namespace="299a64fd-caab-4402-9fbf-2325b2c1715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9e909-4599-44f0-97da-b8060f5124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756889-d3e0-45f1-98d6-b453ae20a0a2}" ma:internalName="TaxCatchAll" ma:showField="CatchAllData" ma:web="a6c9e909-4599-44f0-97da-b8060f512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64fd-caab-4402-9fbf-2325b2c1715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c8e9e7-3466-4230-9c45-c405237a08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78E109-86C0-4047-BB3C-58449C0D369A}">
  <ds:schemaRefs>
    <ds:schemaRef ds:uri="http://schemas.microsoft.com/sharepoint/v3/contenttype/forms"/>
  </ds:schemaRefs>
</ds:datastoreItem>
</file>

<file path=customXml/itemProps2.xml><?xml version="1.0" encoding="utf-8"?>
<ds:datastoreItem xmlns:ds="http://schemas.openxmlformats.org/officeDocument/2006/customXml" ds:itemID="{B1165C1B-0660-4270-8C07-4449C9196A28}">
  <ds:schemaRefs>
    <ds:schemaRef ds:uri="http://schemas.microsoft.com/office/2006/metadata/properties"/>
    <ds:schemaRef ds:uri="http://schemas.microsoft.com/office/infopath/2007/PartnerControls"/>
    <ds:schemaRef ds:uri="299a64fd-caab-4402-9fbf-2325b2c1715c"/>
    <ds:schemaRef ds:uri="a6c9e909-4599-44f0-97da-b8060f5124d7"/>
  </ds:schemaRefs>
</ds:datastoreItem>
</file>

<file path=customXml/itemProps3.xml><?xml version="1.0" encoding="utf-8"?>
<ds:datastoreItem xmlns:ds="http://schemas.openxmlformats.org/officeDocument/2006/customXml" ds:itemID="{0ADAFC1E-A7A3-464A-A6C9-95484BC6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9e909-4599-44f0-97da-b8060f5124d7"/>
    <ds:schemaRef ds:uri="299a64fd-caab-4402-9fbf-2325b2c17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B2D3D-D194-4282-9A54-A0C4C7F854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Paul</cp:lastModifiedBy>
  <cp:revision>2</cp:revision>
  <dcterms:created xsi:type="dcterms:W3CDTF">2025-12-03T16:48:00Z</dcterms:created>
  <dcterms:modified xsi:type="dcterms:W3CDTF">2025-12-03T16:48:00Z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0x0101006F76A53508E6CE49895B257A91496B5F</vt:lpwstr>
  </property>
  <property fmtid="{D5CDD505-2E9C-101B-9397-08002B2CF9AE}" pid="3" name="_dlc_DocIdItemGuid">
    <vt:lpwstr>74161ff5-7204-4476-a895-e16ec739b684</vt:lpwstr>
  </property>
  <property fmtid="{D5CDD505-2E9C-101B-9397-08002B2CF9AE}" pid="4" name="MediaServiceImageTags">
    <vt:lpwstr/>
  </property>
</Properties>
</file>